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83" w:rsidRDefault="00703183" w:rsidP="00703183">
      <w:pPr>
        <w:pStyle w:val="AralkYok"/>
        <w:jc w:val="center"/>
      </w:pPr>
      <w:r>
        <w:t>İLAN</w:t>
      </w:r>
    </w:p>
    <w:p w:rsidR="00703183" w:rsidRDefault="00703183" w:rsidP="00703183">
      <w:pPr>
        <w:pStyle w:val="AralkYok"/>
      </w:pPr>
      <w:r>
        <w:t xml:space="preserve">Aşağıda ismi, yeri, geçici teminatı yazılı kantin, açık alan, salon vb. yerler 2886 Sayılı Devlet İhale Kanunun 35/d ve 51/g maddelerine </w:t>
      </w:r>
      <w:r w:rsidR="004B2A3A">
        <w:t>göre kiraya</w:t>
      </w:r>
      <w:r>
        <w:t xml:space="preserve"> verilecektir.</w:t>
      </w:r>
    </w:p>
    <w:p w:rsidR="00703183" w:rsidRDefault="00703183" w:rsidP="00703183">
      <w:pPr>
        <w:pStyle w:val="AralkYok"/>
      </w:pPr>
      <w:r>
        <w:t>İhale</w:t>
      </w:r>
      <w:r w:rsidR="006B7071">
        <w:t xml:space="preserve"> şartnamesi Okul Müdürlüğünden 1</w:t>
      </w:r>
      <w:r>
        <w:t xml:space="preserve">00 </w:t>
      </w:r>
      <w:r w:rsidR="004B2A3A">
        <w:t xml:space="preserve">TL. </w:t>
      </w:r>
      <w:proofErr w:type="gramStart"/>
      <w:r w:rsidR="004B2A3A">
        <w:t>bedel</w:t>
      </w:r>
      <w:proofErr w:type="gramEnd"/>
      <w:r w:rsidR="006B7071">
        <w:t xml:space="preserve"> karşılığında </w:t>
      </w:r>
      <w:r w:rsidR="004B2A3A">
        <w:t>alınacaktır. İhale</w:t>
      </w:r>
      <w:r w:rsidR="009D3D3E">
        <w:t xml:space="preserve"> İlçe Milli Eğitim Müdürlüğün’de yapılacaktır.</w:t>
      </w:r>
    </w:p>
    <w:p w:rsidR="00703183" w:rsidRDefault="00703183" w:rsidP="00703183">
      <w:pPr>
        <w:pStyle w:val="AralkYok"/>
      </w:pPr>
      <w:r>
        <w:t>Telgraf veya faksla yapılacak müracaatlar kabul edilmeyecektir.</w:t>
      </w:r>
      <w:bookmarkStart w:id="0" w:name="_GoBack"/>
      <w:bookmarkEnd w:id="0"/>
    </w:p>
    <w:p w:rsidR="00703183" w:rsidRDefault="00703183" w:rsidP="00703183">
      <w:pPr>
        <w:pStyle w:val="AralkYok"/>
      </w:pPr>
      <w:r>
        <w:t xml:space="preserve">Daha önce kantin, açık alan, salon vb. </w:t>
      </w:r>
      <w:r w:rsidR="004B2A3A">
        <w:t>yerler ihalelerine</w:t>
      </w:r>
      <w:r>
        <w:t xml:space="preserve"> katılmış olup, sözleşme düzenlemeden vazgeçenler, işletme süresi bitmeden işletmeyi bırakmış olanlar ile icra takibi ile işletme bedeli tahsil edilen kişiler ihaleye katılamazlar.</w:t>
      </w:r>
    </w:p>
    <w:p w:rsidR="00703183" w:rsidRDefault="00703183" w:rsidP="00703183">
      <w:pPr>
        <w:pStyle w:val="AralkYok"/>
      </w:pPr>
      <w:r>
        <w:t xml:space="preserve">İstenilen belgelerin aslı veya noter tasdikli olanlar verilecektir. Aslı idarece görülmüş ibaresi olanlar da kabul edilecektir. </w:t>
      </w:r>
    </w:p>
    <w:p w:rsidR="00703183" w:rsidRDefault="00703183" w:rsidP="00703183">
      <w:pPr>
        <w:pStyle w:val="AralkYok"/>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703183" w:rsidRDefault="00703183" w:rsidP="00703183">
      <w:pPr>
        <w:pStyle w:val="AralkYok"/>
        <w:rPr>
          <w:sz w:val="16"/>
          <w:szCs w:val="16"/>
        </w:rPr>
      </w:pPr>
    </w:p>
    <w:p w:rsidR="00703183" w:rsidRDefault="00703183" w:rsidP="00703183">
      <w:pPr>
        <w:pStyle w:val="AralkYok"/>
      </w:pPr>
      <w:r>
        <w:t xml:space="preserve">      İHALEYE KATILACAK OLANLARDAN İSTENİLEN BELGELER</w:t>
      </w:r>
    </w:p>
    <w:p w:rsidR="00703183" w:rsidRDefault="00703183" w:rsidP="00703183">
      <w:pPr>
        <w:pStyle w:val="AralkYok"/>
      </w:pPr>
      <w:r>
        <w:t>Nüfus cüzdanı fotokopisi,</w:t>
      </w:r>
    </w:p>
    <w:p w:rsidR="00703183" w:rsidRDefault="00703183" w:rsidP="00703183">
      <w:pPr>
        <w:pStyle w:val="AralkYok"/>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r w:rsidR="004B2A3A">
        <w:t>ya da</w:t>
      </w:r>
      <w:r>
        <w:t xml:space="preserve"> satmak, </w:t>
      </w:r>
      <w:r w:rsidR="004B2A3A">
        <w:t>yaralamak, cinsel</w:t>
      </w:r>
      <w:r>
        <w:t xml:space="preserve"> taciz, hırsızlık </w:t>
      </w:r>
      <w:proofErr w:type="spellStart"/>
      <w:r>
        <w:t>v.b</w:t>
      </w:r>
      <w:proofErr w:type="spellEnd"/>
      <w:r>
        <w:t xml:space="preserve">.) dolayı herhangi bir soruşturma </w:t>
      </w:r>
      <w:r w:rsidR="004B2A3A">
        <w:t>ya da</w:t>
      </w:r>
      <w:r>
        <w:t xml:space="preserve"> kovuşturma varsa ihale tek taraflı olarak fesih edilecek. Bu konuda Kaçakçılık İstihbarat Harekat ve Bilgi Toplama Daire Bşk.dan, Kaçakçılık ve Org. Suçlar Şube </w:t>
      </w:r>
      <w:proofErr w:type="spellStart"/>
      <w:proofErr w:type="gramStart"/>
      <w:r>
        <w:t>Müd.den</w:t>
      </w:r>
      <w:proofErr w:type="spellEnd"/>
      <w:proofErr w:type="gramEnd"/>
      <w:r>
        <w:t xml:space="preserve"> bilgi alınacak</w:t>
      </w:r>
      <w:r>
        <w:rPr>
          <w:rFonts w:ascii="Arial" w:hAnsi="Arial" w:cs="Arial"/>
          <w:color w:val="000000"/>
        </w:rPr>
        <w:t>)</w:t>
      </w:r>
      <w:r>
        <w:t>(Aslı)</w:t>
      </w:r>
    </w:p>
    <w:p w:rsidR="00703183" w:rsidRDefault="00703183" w:rsidP="00703183">
      <w:pPr>
        <w:pStyle w:val="AralkYok"/>
      </w:pPr>
      <w:r>
        <w:t>İkametgâh belgesi (Aslı)</w:t>
      </w:r>
    </w:p>
    <w:p w:rsidR="00703183" w:rsidRDefault="00703183" w:rsidP="00703183">
      <w:pPr>
        <w:pStyle w:val="AralkYok"/>
      </w:pPr>
      <w:r>
        <w:t xml:space="preserve">Geçici teminatın yatırıldığına dair banka </w:t>
      </w:r>
      <w:proofErr w:type="gramStart"/>
      <w:r>
        <w:t>dekontu</w:t>
      </w:r>
      <w:proofErr w:type="gramEnd"/>
      <w:r>
        <w:t xml:space="preserve"> (Aslı)</w:t>
      </w:r>
    </w:p>
    <w:p w:rsidR="00703183" w:rsidRDefault="00703183" w:rsidP="00703183">
      <w:pPr>
        <w:pStyle w:val="AralkYok"/>
      </w:pPr>
      <w:r>
        <w:t>Şartname bedelinin yatırıldığına dair belge</w:t>
      </w:r>
    </w:p>
    <w:p w:rsidR="00703183" w:rsidRDefault="00703183" w:rsidP="00703183">
      <w:pPr>
        <w:pStyle w:val="AralkYok"/>
      </w:pPr>
      <w:r>
        <w:t xml:space="preserve">Bulanık </w:t>
      </w:r>
      <w:r w:rsidR="004B2A3A">
        <w:t>Esnaflar Odası</w:t>
      </w:r>
      <w:r>
        <w:t xml:space="preserve"> Kantinciler Derneğinden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703183" w:rsidRDefault="00703183" w:rsidP="00703183">
      <w:pPr>
        <w:pStyle w:val="AralkYok"/>
      </w:pPr>
      <w:r>
        <w:t xml:space="preserve">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Muş ili dışından almış olanlar, belgeyi almış olduğu ilden adına kayıtlı kantin, açık alan, salon </w:t>
      </w:r>
      <w:r w:rsidR="004B2A3A">
        <w:t>vb. işletmesinin</w:t>
      </w:r>
      <w:r>
        <w:t xml:space="preserve"> olmadığını gösteren belgeyi ibraz edecektir.</w:t>
      </w:r>
    </w:p>
    <w:p w:rsidR="00703183" w:rsidRDefault="00703183" w:rsidP="00703183">
      <w:pPr>
        <w:pStyle w:val="AralkYok"/>
      </w:pPr>
      <w:r>
        <w:t>Başka bir kişi adına ihaleye girecek olanlar için, Noterden alınmış vekâletname ile ihaleye katılabileceklerdir. İhale uhdesinde kaldığı takdirde belge sahibi tarafından işletilecektir.(Aslı)</w:t>
      </w:r>
    </w:p>
    <w:p w:rsidR="00703183" w:rsidRDefault="00703183" w:rsidP="00703183">
      <w:pPr>
        <w:pStyle w:val="AralkYok"/>
      </w:pPr>
      <w:r>
        <w:t xml:space="preserve">İhaleye şirket, dernek, vakıf v.b. tüzel kişiler, kurumlar ve basit usul vergi mükellefleri katılamazlar. </w:t>
      </w:r>
    </w:p>
    <w:p w:rsidR="00703183" w:rsidRDefault="00703183" w:rsidP="00703183">
      <w:pPr>
        <w:pStyle w:val="AralkYok"/>
      </w:pPr>
      <w:r>
        <w:t xml:space="preserve">Kantin, açık alan, salon </w:t>
      </w:r>
      <w:r w:rsidR="004B2A3A">
        <w:t>vb. belge</w:t>
      </w:r>
      <w:r>
        <w:t xml:space="preserve"> sahibinin işletmesi zorunludur.  </w:t>
      </w:r>
    </w:p>
    <w:p w:rsidR="00703183" w:rsidRDefault="00703183" w:rsidP="00703183">
      <w:pPr>
        <w:pStyle w:val="AralkYok"/>
        <w:rPr>
          <w:sz w:val="16"/>
          <w:szCs w:val="16"/>
        </w:rPr>
      </w:pPr>
    </w:p>
    <w:p w:rsidR="00703183" w:rsidRDefault="00703183" w:rsidP="00703183">
      <w:pPr>
        <w:pStyle w:val="AralkYok"/>
      </w:pPr>
      <w:r>
        <w:t xml:space="preserve">      Keyfiyeti ilan olunur.</w:t>
      </w:r>
    </w:p>
    <w:p w:rsidR="00703183" w:rsidRDefault="00703183" w:rsidP="00703183">
      <w:pPr>
        <w:pStyle w:val="AralkYok"/>
      </w:pPr>
      <w:r>
        <w:t xml:space="preserve">                                                                                              İHALE KOMİSYONU</w:t>
      </w:r>
    </w:p>
    <w:tbl>
      <w:tblPr>
        <w:tblW w:w="10155"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671"/>
        <w:gridCol w:w="1319"/>
        <w:gridCol w:w="991"/>
        <w:gridCol w:w="1416"/>
        <w:gridCol w:w="854"/>
        <w:gridCol w:w="1904"/>
      </w:tblGrid>
      <w:tr w:rsidR="00703183" w:rsidTr="00703183">
        <w:trPr>
          <w:trHeight w:val="548"/>
        </w:trPr>
        <w:tc>
          <w:tcPr>
            <w:tcW w:w="367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703183" w:rsidRDefault="00703183" w:rsidP="00703183">
            <w:pPr>
              <w:pStyle w:val="AralkYok"/>
              <w:rPr>
                <w:sz w:val="20"/>
              </w:rPr>
            </w:pPr>
            <w:r>
              <w:rPr>
                <w:sz w:val="20"/>
              </w:rPr>
              <w:t>İŞİN ADI</w:t>
            </w:r>
          </w:p>
        </w:tc>
        <w:tc>
          <w:tcPr>
            <w:tcW w:w="13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703183" w:rsidRDefault="00703183" w:rsidP="00703183">
            <w:pPr>
              <w:pStyle w:val="AralkYok"/>
              <w:rPr>
                <w:sz w:val="16"/>
                <w:szCs w:val="16"/>
              </w:rPr>
            </w:pPr>
            <w:r>
              <w:rPr>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703183" w:rsidRDefault="00703183" w:rsidP="00703183">
            <w:pPr>
              <w:pStyle w:val="AralkYok"/>
              <w:rPr>
                <w:sz w:val="16"/>
                <w:szCs w:val="16"/>
              </w:rPr>
            </w:pPr>
            <w:r>
              <w:rPr>
                <w:sz w:val="16"/>
                <w:szCs w:val="16"/>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703183" w:rsidRDefault="00703183" w:rsidP="00703183">
            <w:pPr>
              <w:pStyle w:val="AralkYok"/>
              <w:rPr>
                <w:sz w:val="20"/>
              </w:rPr>
            </w:pPr>
            <w:r>
              <w:rPr>
                <w:sz w:val="20"/>
              </w:rPr>
              <w:t>İHALE TARİH VE SAATİ</w:t>
            </w:r>
          </w:p>
        </w:tc>
        <w:tc>
          <w:tcPr>
            <w:tcW w:w="190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703183" w:rsidRDefault="00703183" w:rsidP="00703183">
            <w:pPr>
              <w:pStyle w:val="AralkYok"/>
              <w:rPr>
                <w:sz w:val="18"/>
                <w:szCs w:val="18"/>
              </w:rPr>
            </w:pPr>
            <w:r>
              <w:rPr>
                <w:sz w:val="18"/>
                <w:szCs w:val="18"/>
              </w:rPr>
              <w:t>TAŞINMAZLARIN BEDELİ</w:t>
            </w:r>
          </w:p>
        </w:tc>
      </w:tr>
      <w:tr w:rsidR="00703183" w:rsidTr="00703183">
        <w:trPr>
          <w:trHeight w:val="282"/>
        </w:trPr>
        <w:tc>
          <w:tcPr>
            <w:tcW w:w="367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703183" w:rsidRDefault="006B7071" w:rsidP="00703183">
            <w:pPr>
              <w:pStyle w:val="AralkYok"/>
              <w:rPr>
                <w:szCs w:val="24"/>
              </w:rPr>
            </w:pPr>
            <w:r>
              <w:rPr>
                <w:szCs w:val="24"/>
              </w:rPr>
              <w:t>Turgut Özal İlkokulu-Ortaokulu</w:t>
            </w:r>
          </w:p>
        </w:tc>
        <w:tc>
          <w:tcPr>
            <w:tcW w:w="13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703183" w:rsidRDefault="006B7071" w:rsidP="00703183">
            <w:pPr>
              <w:pStyle w:val="AralkYok"/>
              <w:rPr>
                <w:sz w:val="18"/>
                <w:szCs w:val="18"/>
              </w:rPr>
            </w:pPr>
            <w:r>
              <w:rPr>
                <w:sz w:val="18"/>
                <w:szCs w:val="18"/>
              </w:rPr>
              <w:t>500</w:t>
            </w:r>
            <w:r w:rsidR="00703183">
              <w:rPr>
                <w:sz w:val="18"/>
                <w:szCs w:val="18"/>
              </w:rPr>
              <w:t xml:space="preserve"> TL</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703183" w:rsidRDefault="006B7071" w:rsidP="00703183">
            <w:pPr>
              <w:pStyle w:val="AralkYok"/>
              <w:rPr>
                <w:sz w:val="18"/>
                <w:szCs w:val="18"/>
              </w:rPr>
            </w:pPr>
            <w:r>
              <w:rPr>
                <w:sz w:val="18"/>
                <w:szCs w:val="18"/>
              </w:rPr>
              <w:t>135</w:t>
            </w:r>
            <w:r w:rsidR="00703183">
              <w:rPr>
                <w:sz w:val="18"/>
                <w:szCs w:val="18"/>
              </w:rPr>
              <w:t>TL</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703183" w:rsidRDefault="00A0095E" w:rsidP="00703183">
            <w:pPr>
              <w:pStyle w:val="AralkYok"/>
              <w:rPr>
                <w:sz w:val="18"/>
                <w:szCs w:val="18"/>
              </w:rPr>
            </w:pPr>
            <w:proofErr w:type="gramStart"/>
            <w:r>
              <w:rPr>
                <w:sz w:val="18"/>
                <w:szCs w:val="18"/>
              </w:rPr>
              <w:t>15</w:t>
            </w:r>
            <w:r w:rsidR="006B7071">
              <w:rPr>
                <w:sz w:val="18"/>
                <w:szCs w:val="18"/>
              </w:rPr>
              <w:t>/02/2019</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703183" w:rsidRDefault="00703183" w:rsidP="00703183">
            <w:pPr>
              <w:pStyle w:val="AralkYok"/>
              <w:rPr>
                <w:sz w:val="18"/>
                <w:szCs w:val="18"/>
              </w:rPr>
            </w:pPr>
            <w:proofErr w:type="gramStart"/>
            <w:r>
              <w:rPr>
                <w:sz w:val="18"/>
                <w:szCs w:val="18"/>
              </w:rPr>
              <w:t>10:</w:t>
            </w:r>
            <w:r w:rsidR="00305D31">
              <w:rPr>
                <w:sz w:val="18"/>
                <w:szCs w:val="18"/>
              </w:rPr>
              <w:t>30</w:t>
            </w:r>
            <w:proofErr w:type="gramEnd"/>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hideMark/>
          </w:tcPr>
          <w:p w:rsidR="00703183" w:rsidRDefault="00703183" w:rsidP="00703183">
            <w:pPr>
              <w:pStyle w:val="AralkYok"/>
            </w:pPr>
            <w:r>
              <w:t xml:space="preserve">       </w:t>
            </w:r>
          </w:p>
        </w:tc>
      </w:tr>
      <w:tr w:rsidR="00703183" w:rsidTr="00703183">
        <w:tc>
          <w:tcPr>
            <w:tcW w:w="3675" w:type="dxa"/>
            <w:tcBorders>
              <w:top w:val="nil"/>
              <w:left w:val="nil"/>
              <w:bottom w:val="nil"/>
              <w:right w:val="nil"/>
            </w:tcBorders>
            <w:vAlign w:val="center"/>
            <w:hideMark/>
          </w:tcPr>
          <w:p w:rsidR="00703183" w:rsidRDefault="00703183" w:rsidP="00703183">
            <w:pPr>
              <w:pStyle w:val="AralkYok"/>
              <w:rPr>
                <w:sz w:val="20"/>
              </w:rPr>
            </w:pPr>
          </w:p>
        </w:tc>
        <w:tc>
          <w:tcPr>
            <w:tcW w:w="1320" w:type="dxa"/>
            <w:tcBorders>
              <w:top w:val="nil"/>
              <w:left w:val="nil"/>
              <w:bottom w:val="nil"/>
              <w:right w:val="nil"/>
            </w:tcBorders>
            <w:vAlign w:val="center"/>
            <w:hideMark/>
          </w:tcPr>
          <w:p w:rsidR="00703183" w:rsidRDefault="00703183" w:rsidP="00703183">
            <w:pPr>
              <w:pStyle w:val="AralkYok"/>
              <w:rPr>
                <w:sz w:val="20"/>
              </w:rPr>
            </w:pPr>
          </w:p>
        </w:tc>
        <w:tc>
          <w:tcPr>
            <w:tcW w:w="990" w:type="dxa"/>
            <w:tcBorders>
              <w:top w:val="nil"/>
              <w:left w:val="nil"/>
              <w:bottom w:val="nil"/>
              <w:right w:val="nil"/>
            </w:tcBorders>
            <w:vAlign w:val="center"/>
            <w:hideMark/>
          </w:tcPr>
          <w:p w:rsidR="00703183" w:rsidRDefault="00703183" w:rsidP="00703183">
            <w:pPr>
              <w:pStyle w:val="AralkYok"/>
              <w:rPr>
                <w:sz w:val="20"/>
              </w:rPr>
            </w:pPr>
          </w:p>
        </w:tc>
        <w:tc>
          <w:tcPr>
            <w:tcW w:w="1410" w:type="dxa"/>
            <w:tcBorders>
              <w:top w:val="nil"/>
              <w:left w:val="nil"/>
              <w:bottom w:val="nil"/>
              <w:right w:val="nil"/>
            </w:tcBorders>
            <w:vAlign w:val="center"/>
            <w:hideMark/>
          </w:tcPr>
          <w:p w:rsidR="00703183" w:rsidRDefault="00703183" w:rsidP="00703183">
            <w:pPr>
              <w:pStyle w:val="AralkYok"/>
              <w:rPr>
                <w:sz w:val="20"/>
              </w:rPr>
            </w:pPr>
          </w:p>
        </w:tc>
        <w:tc>
          <w:tcPr>
            <w:tcW w:w="855" w:type="dxa"/>
            <w:tcBorders>
              <w:top w:val="nil"/>
              <w:left w:val="nil"/>
              <w:bottom w:val="nil"/>
              <w:right w:val="nil"/>
            </w:tcBorders>
            <w:vAlign w:val="center"/>
            <w:hideMark/>
          </w:tcPr>
          <w:p w:rsidR="00703183" w:rsidRDefault="00703183" w:rsidP="00703183">
            <w:pPr>
              <w:pStyle w:val="AralkYok"/>
              <w:rPr>
                <w:sz w:val="20"/>
              </w:rPr>
            </w:pPr>
          </w:p>
        </w:tc>
        <w:tc>
          <w:tcPr>
            <w:tcW w:w="1905" w:type="dxa"/>
            <w:tcBorders>
              <w:top w:val="nil"/>
              <w:left w:val="nil"/>
              <w:bottom w:val="nil"/>
              <w:right w:val="nil"/>
            </w:tcBorders>
            <w:vAlign w:val="center"/>
            <w:hideMark/>
          </w:tcPr>
          <w:p w:rsidR="00703183" w:rsidRDefault="00703183" w:rsidP="00703183">
            <w:pPr>
              <w:pStyle w:val="AralkYok"/>
              <w:rPr>
                <w:sz w:val="20"/>
              </w:rPr>
            </w:pPr>
          </w:p>
        </w:tc>
      </w:tr>
    </w:tbl>
    <w:p w:rsidR="00703183" w:rsidRDefault="00703183" w:rsidP="00703183">
      <w:pPr>
        <w:pStyle w:val="AralkYok"/>
        <w:rPr>
          <w:i/>
        </w:rPr>
      </w:pPr>
      <w:r>
        <w:rPr>
          <w:i/>
        </w:rPr>
        <w:t xml:space="preserve">Not  </w:t>
      </w:r>
    </w:p>
    <w:p w:rsidR="00703183" w:rsidRDefault="00703183" w:rsidP="00703183">
      <w:pPr>
        <w:pStyle w:val="AralkYok"/>
        <w:rPr>
          <w:i/>
        </w:rPr>
      </w:pPr>
      <w:r>
        <w:rPr>
          <w:i/>
        </w:rPr>
        <w:t>1)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703183" w:rsidRDefault="00703183" w:rsidP="00703183">
      <w:pPr>
        <w:pStyle w:val="AralkYok"/>
      </w:pPr>
      <w:r>
        <w:rPr>
          <w:i/>
        </w:rPr>
        <w:t xml:space="preserve">2)İhaleler Bulanık İlçe Milli Eğitim Müdürlüğü’nde Şube Müdürü </w:t>
      </w:r>
      <w:r w:rsidR="004B2A3A">
        <w:rPr>
          <w:i/>
        </w:rPr>
        <w:t>Başkanlığında toplantı</w:t>
      </w:r>
      <w:r>
        <w:rPr>
          <w:i/>
        </w:rPr>
        <w:t xml:space="preserve"> </w:t>
      </w:r>
      <w:r w:rsidR="004B2A3A">
        <w:rPr>
          <w:i/>
        </w:rPr>
        <w:t>salonunda yapılacaktır</w:t>
      </w:r>
      <w:r>
        <w:rPr>
          <w:i/>
        </w:rPr>
        <w:t>.</w:t>
      </w:r>
    </w:p>
    <w:p w:rsidR="005112B4" w:rsidRDefault="005112B4" w:rsidP="00703183">
      <w:pPr>
        <w:pStyle w:val="AralkYok"/>
      </w:pPr>
    </w:p>
    <w:sectPr w:rsidR="005112B4" w:rsidSect="00703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703183"/>
    <w:rsid w:val="00204BE9"/>
    <w:rsid w:val="002B6CB8"/>
    <w:rsid w:val="00305D31"/>
    <w:rsid w:val="00451FD5"/>
    <w:rsid w:val="004B2A3A"/>
    <w:rsid w:val="005112B4"/>
    <w:rsid w:val="006B7071"/>
    <w:rsid w:val="00703183"/>
    <w:rsid w:val="008F3F7B"/>
    <w:rsid w:val="009D3D3E"/>
    <w:rsid w:val="00A0095E"/>
    <w:rsid w:val="00BC1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13E49-E5CA-425D-BDA6-1103F4C2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8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318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F@tih_Egitmen</cp:lastModifiedBy>
  <cp:revision>3</cp:revision>
  <cp:lastPrinted>2019-02-12T07:35:00Z</cp:lastPrinted>
  <dcterms:created xsi:type="dcterms:W3CDTF">2019-02-12T11:33:00Z</dcterms:created>
  <dcterms:modified xsi:type="dcterms:W3CDTF">2019-02-12T10:36:00Z</dcterms:modified>
</cp:coreProperties>
</file>