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DB" w:rsidRDefault="005447DB" w:rsidP="005447DB">
      <w:pPr>
        <w:jc w:val="center"/>
      </w:pPr>
      <w:r>
        <w:rPr>
          <w:b/>
        </w:rPr>
        <w:t>DÖRDÜNCÜ BÖLÜM</w:t>
      </w:r>
    </w:p>
    <w:p w:rsidR="005447DB" w:rsidRDefault="005447DB" w:rsidP="005447DB">
      <w:pPr>
        <w:jc w:val="center"/>
        <w:rPr>
          <w:b/>
        </w:rPr>
      </w:pPr>
      <w:r>
        <w:rPr>
          <w:b/>
        </w:rPr>
        <w:t>Çeşitli ve Son Hükümler</w:t>
      </w:r>
    </w:p>
    <w:p w:rsidR="005447DB" w:rsidRDefault="005447DB" w:rsidP="005447DB">
      <w:pPr>
        <w:jc w:val="left"/>
      </w:pPr>
      <w:r>
        <w:rPr>
          <w:b/>
        </w:rPr>
        <w:t>Kurs giderleri</w:t>
      </w:r>
    </w:p>
    <w:p w:rsidR="005447DB" w:rsidRDefault="005447DB" w:rsidP="005447DB">
      <w:pPr>
        <w:jc w:val="left"/>
      </w:pPr>
      <w:r>
        <w:rPr>
          <w:b/>
        </w:rPr>
        <w:t>MADDE 20 –</w:t>
      </w:r>
      <w:r>
        <w:t xml:space="preserve"> (1) Kursta görevli yönetici ve öğretmenlerin ders ve ek ders ücretlerine ilişkin hususlar, Kamu Görevlilerinin Geneline ve Hizmet Kollarına Yönelik Mali ve Sosyal Haklara İlişkin Toplu Sözleşme ile 1/12/2006 tarihli ve 2006/11350 sayılı Bakanlar Kurulu Kararıyla yürürlüğe konulan Millî Eğitim Bakanlığı Yönetici ve Öğretmenlerinin Ders ve Ek Ders Saatlerine İlişkin Karar kapsamında belirlenir. </w:t>
      </w:r>
    </w:p>
    <w:p w:rsidR="005447DB" w:rsidRDefault="005447DB" w:rsidP="005447DB">
      <w:pPr>
        <w:jc w:val="left"/>
      </w:pPr>
      <w:r>
        <w:t xml:space="preserve">(2) Kurs merkezlerinin ısınma, temizlik, aydınlatma, kırtasiye ve bu kapsamdaki giderleri Bakanlıkça, merkezlerde çalıştırılacak yardımcı personel sayısının yeterli olmaması durumunda ihtiyaç hizmet alımı yoluyla karşılanır. </w:t>
      </w:r>
    </w:p>
    <w:p w:rsidR="005447DB" w:rsidRPr="005447DB" w:rsidRDefault="005447DB" w:rsidP="005447DB">
      <w:pPr>
        <w:jc w:val="left"/>
        <w:rPr>
          <w:b/>
          <w:u w:val="single"/>
        </w:rPr>
      </w:pPr>
      <w:r w:rsidRPr="005447DB">
        <w:rPr>
          <w:b/>
          <w:u w:val="single"/>
        </w:rPr>
        <w:t xml:space="preserve">(3) Bu yönerge kapsamında açılan kurslara devam eden öğrenci ve kursiyerlerden herhangi bir ücret alınmaz. </w:t>
      </w:r>
    </w:p>
    <w:p w:rsidR="005447DB" w:rsidRDefault="005447DB" w:rsidP="005447DB">
      <w:pPr>
        <w:jc w:val="left"/>
        <w:rPr>
          <w:b/>
        </w:rPr>
      </w:pPr>
      <w:r>
        <w:rPr>
          <w:b/>
        </w:rPr>
        <w:t xml:space="preserve">Tutulacak defter ve dosyalar </w:t>
      </w:r>
      <w:bookmarkStart w:id="0" w:name="_GoBack"/>
      <w:bookmarkEnd w:id="0"/>
    </w:p>
    <w:p w:rsidR="005447DB" w:rsidRDefault="005447DB" w:rsidP="005447DB">
      <w:pPr>
        <w:jc w:val="left"/>
      </w:pPr>
      <w:r>
        <w:rPr>
          <w:b/>
        </w:rPr>
        <w:t>MADDE 21-</w:t>
      </w:r>
      <w:r>
        <w:t xml:space="preserve"> (1) Kurslarla ilgili olarak kurs merkezlerinde tutulacak defter ve dosyalar şunlardır:</w:t>
      </w:r>
    </w:p>
    <w:p w:rsidR="005447DB" w:rsidRDefault="005447DB" w:rsidP="005447DB">
      <w:pPr>
        <w:jc w:val="left"/>
      </w:pPr>
      <w:r>
        <w:t xml:space="preserve">a) Öğrenci/kursiyer yoklama defteri, </w:t>
      </w:r>
    </w:p>
    <w:p w:rsidR="005447DB" w:rsidRDefault="005447DB" w:rsidP="005447DB">
      <w:pPr>
        <w:jc w:val="left"/>
      </w:pPr>
      <w:r>
        <w:t xml:space="preserve">b) Kurs ders defteri, </w:t>
      </w:r>
    </w:p>
    <w:p w:rsidR="005447DB" w:rsidRDefault="005447DB" w:rsidP="005447DB">
      <w:pPr>
        <w:jc w:val="left"/>
      </w:pPr>
      <w:r>
        <w:t xml:space="preserve">c) Gelen ve giden yazı dosyası, </w:t>
      </w:r>
    </w:p>
    <w:p w:rsidR="005447DB" w:rsidRDefault="005447DB" w:rsidP="005447DB">
      <w:pPr>
        <w:jc w:val="left"/>
      </w:pPr>
      <w:r>
        <w:t xml:space="preserve">ç) Kurs ders plânları dosyası, </w:t>
      </w:r>
    </w:p>
    <w:p w:rsidR="005447DB" w:rsidRDefault="005447DB" w:rsidP="005447DB">
      <w:pPr>
        <w:jc w:val="left"/>
      </w:pPr>
      <w:r>
        <w:t xml:space="preserve">d) Denetim defteri, </w:t>
      </w:r>
    </w:p>
    <w:p w:rsidR="005447DB" w:rsidRDefault="005447DB" w:rsidP="005447DB">
      <w:pPr>
        <w:jc w:val="left"/>
      </w:pPr>
    </w:p>
    <w:p w:rsidR="005447DB" w:rsidRDefault="005447DB" w:rsidP="005447DB">
      <w:pPr>
        <w:jc w:val="left"/>
        <w:rPr>
          <w:b/>
        </w:rPr>
      </w:pPr>
      <w:r>
        <w:rPr>
          <w:b/>
        </w:rPr>
        <w:t xml:space="preserve">Kayıt tutma ve belgelendirme </w:t>
      </w:r>
    </w:p>
    <w:p w:rsidR="005447DB" w:rsidRDefault="005447DB" w:rsidP="005447DB">
      <w:pPr>
        <w:jc w:val="left"/>
        <w:rPr>
          <w:color w:val="FF0000"/>
          <w:u w:val="single"/>
        </w:rPr>
      </w:pPr>
      <w:r>
        <w:rPr>
          <w:b/>
        </w:rPr>
        <w:t xml:space="preserve">MADDE 22- </w:t>
      </w:r>
      <w:r>
        <w:t xml:space="preserve">(1) Bu Yönerge kapsamında yapılan iş ve işlemler elektronik ortamda da yürütülebilir. </w:t>
      </w:r>
    </w:p>
    <w:p w:rsidR="005447DB" w:rsidRDefault="005447DB" w:rsidP="005447DB">
      <w:pPr>
        <w:jc w:val="left"/>
      </w:pPr>
      <w:r>
        <w:rPr>
          <w:b/>
        </w:rPr>
        <w:t>Yürürlükten kaldırılan mevzuat</w:t>
      </w:r>
    </w:p>
    <w:p w:rsidR="002C44DD" w:rsidRDefault="002C44DD"/>
    <w:sectPr w:rsidR="002C44DD" w:rsidSect="00C42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47DB"/>
    <w:rsid w:val="002C44DD"/>
    <w:rsid w:val="005447DB"/>
    <w:rsid w:val="00897BA0"/>
    <w:rsid w:val="00C4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DB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KENAN ERDOGAN</dc:creator>
  <cp:lastModifiedBy>SEDAT</cp:lastModifiedBy>
  <cp:revision>2</cp:revision>
  <dcterms:created xsi:type="dcterms:W3CDTF">2016-06-30T08:12:00Z</dcterms:created>
  <dcterms:modified xsi:type="dcterms:W3CDTF">2016-06-30T08:12:00Z</dcterms:modified>
</cp:coreProperties>
</file>