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43" w:rsidRDefault="00636F43" w:rsidP="00636F43">
      <w:pPr>
        <w:pStyle w:val="Balk2"/>
        <w:shd w:val="clear" w:color="auto" w:fill="FEFEFE"/>
        <w:spacing w:before="0" w:line="288" w:lineRule="atLeast"/>
        <w:jc w:val="center"/>
        <w:rPr>
          <w:rFonts w:ascii="Helvetica" w:hAnsi="Helvetica" w:cs="Helvetica"/>
          <w:color w:val="D83F35"/>
          <w:sz w:val="44"/>
          <w:szCs w:val="44"/>
        </w:rPr>
      </w:pPr>
      <w:r>
        <w:fldChar w:fldCharType="begin"/>
      </w:r>
      <w:r>
        <w:instrText xml:space="preserve"> HYPERLINK "http://mus.meb.gov.tr/www/fatih-projesi-bilisim-teknolojileri-rehber-btr-ogretmen-2-donem-gorevlendirmesi/icerik/5904" </w:instrText>
      </w:r>
      <w:r>
        <w:fldChar w:fldCharType="separate"/>
      </w:r>
      <w:r>
        <w:rPr>
          <w:rStyle w:val="Kpr"/>
          <w:rFonts w:ascii="Helvetica" w:hAnsi="Helvetica" w:cs="Helvetica"/>
          <w:b/>
          <w:bCs/>
          <w:color w:val="000000"/>
          <w:sz w:val="44"/>
          <w:szCs w:val="44"/>
        </w:rPr>
        <w:t>Fatih Projesi Bilişim Teknolojileri Rehber (BTR) Öğretmen 1. Dönem Görevlendirmesi</w:t>
      </w:r>
      <w:r>
        <w:fldChar w:fldCharType="end"/>
      </w: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devam etmektedir. </w:t>
      </w: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Proje kapsamında donanım kurulumu yapılan okullara ilgi yazıda belirtilen hususlar doğrultusunda bu donanımların ve ders içeriklerinin öğretmen ve öğrencilerimiz tarafından etkin bir şekilde kullanımı için “Bilişim Teknolojileri Rehber Öğretmenliği” görevlendirmeleri yapılmaktadır.</w:t>
      </w: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proofErr w:type="gramStart"/>
      <w:r>
        <w:rPr>
          <w:rFonts w:ascii="Arial" w:eastAsia="Times New Roman" w:hAnsi="Arial" w:cs="Arial"/>
          <w:color w:val="191919"/>
          <w:sz w:val="20"/>
          <w:szCs w:val="20"/>
          <w:lang w:eastAsia="tr-TR"/>
        </w:rPr>
        <w:t>Bakanlığımızın ilgi yazıları ile bildirilmiş olup, bu kapsamda belir</w:t>
      </w:r>
      <w:r w:rsidR="00F01DEA">
        <w:rPr>
          <w:rFonts w:ascii="Arial" w:eastAsia="Times New Roman" w:hAnsi="Arial" w:cs="Arial"/>
          <w:color w:val="191919"/>
          <w:sz w:val="20"/>
          <w:szCs w:val="20"/>
          <w:lang w:eastAsia="tr-TR"/>
        </w:rPr>
        <w:t>tilen esaslar doğrultusunda 2018-2019 Eğitim ve Öğretim yılı 1</w:t>
      </w:r>
      <w:r>
        <w:rPr>
          <w:rFonts w:ascii="Arial" w:eastAsia="Times New Roman" w:hAnsi="Arial" w:cs="Arial"/>
          <w:color w:val="191919"/>
          <w:sz w:val="20"/>
          <w:szCs w:val="20"/>
          <w:lang w:eastAsia="tr-TR"/>
        </w:rPr>
        <w:t xml:space="preserve">. dönem </w:t>
      </w:r>
      <w:r>
        <w:rPr>
          <w:rFonts w:ascii="Arial" w:eastAsia="Times New Roman" w:hAnsi="Arial" w:cs="Arial"/>
          <w:b/>
          <w:color w:val="191919"/>
          <w:sz w:val="20"/>
          <w:szCs w:val="20"/>
          <w:lang w:eastAsia="tr-TR"/>
        </w:rPr>
        <w:t>(</w:t>
      </w:r>
      <w:r>
        <w:rPr>
          <w:rFonts w:ascii="Arial" w:eastAsia="Times New Roman" w:hAnsi="Arial" w:cs="Arial"/>
          <w:b/>
          <w:bCs/>
          <w:color w:val="191919"/>
          <w:sz w:val="20"/>
          <w:szCs w:val="20"/>
          <w:lang w:eastAsia="tr-TR"/>
        </w:rPr>
        <w:t xml:space="preserve">01 Ekim 2018 – 18 Ocak 2019 </w:t>
      </w:r>
      <w:r>
        <w:rPr>
          <w:rFonts w:ascii="Arial" w:eastAsia="Times New Roman" w:hAnsi="Arial" w:cs="Arial"/>
          <w:color w:val="191919"/>
          <w:sz w:val="20"/>
          <w:szCs w:val="20"/>
          <w:lang w:eastAsia="tr-TR"/>
        </w:rPr>
        <w:t>tarihleri arasında) Bilişim Teknolojileri Rehber Öğretmeni görevlendirilmesi yapılacak olup gerekli şartları taşıyan öğretmenlerin başvuru formları ve eklerini belirtilen iş takvimine göre Okul müdürleri ilgi yazı esasları ve ekler  doğrultusunda, İlçe Milli Eğitim Müdürlüklerine bildirecektir.</w:t>
      </w:r>
      <w:proofErr w:type="gramEnd"/>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İlçe Milli Eğitim Müdürlükleri </w:t>
      </w:r>
      <w:r>
        <w:rPr>
          <w:rFonts w:ascii="Arial" w:eastAsia="Times New Roman" w:hAnsi="Arial" w:cs="Arial"/>
          <w:b/>
          <w:bCs/>
          <w:color w:val="191919"/>
          <w:sz w:val="20"/>
          <w:szCs w:val="20"/>
          <w:lang w:eastAsia="tr-TR"/>
        </w:rPr>
        <w:t>28 Eylül 2</w:t>
      </w:r>
      <w:bookmarkStart w:id="0" w:name="_GoBack"/>
      <w:bookmarkEnd w:id="0"/>
      <w:r>
        <w:rPr>
          <w:rFonts w:ascii="Arial" w:eastAsia="Times New Roman" w:hAnsi="Arial" w:cs="Arial"/>
          <w:b/>
          <w:bCs/>
          <w:color w:val="191919"/>
          <w:sz w:val="20"/>
          <w:szCs w:val="20"/>
          <w:lang w:eastAsia="tr-TR"/>
        </w:rPr>
        <w:t>018 Cuma Günü</w:t>
      </w:r>
      <w:r>
        <w:rPr>
          <w:rFonts w:ascii="Arial" w:eastAsia="Times New Roman" w:hAnsi="Arial" w:cs="Arial"/>
          <w:color w:val="191919"/>
          <w:sz w:val="20"/>
          <w:szCs w:val="20"/>
          <w:lang w:eastAsia="tr-TR"/>
        </w:rPr>
        <w:t xml:space="preserve">  mesai bitimine kadar web sitemizde bulunan Ek-2 (Fatih Projesi BT Rehberliği Görev Başvuru Formu) ve Ek-3 (Okul ve Başvuru Yapan Öğretmen Bilgileri Formunun) imzalanıp ve okul </w:t>
      </w:r>
      <w:proofErr w:type="spellStart"/>
      <w:r>
        <w:rPr>
          <w:rFonts w:ascii="Arial" w:eastAsia="Times New Roman" w:hAnsi="Arial" w:cs="Arial"/>
          <w:color w:val="191919"/>
          <w:sz w:val="20"/>
          <w:szCs w:val="20"/>
          <w:lang w:eastAsia="tr-TR"/>
        </w:rPr>
        <w:t>mühürü</w:t>
      </w:r>
      <w:proofErr w:type="spellEnd"/>
      <w:r>
        <w:rPr>
          <w:rFonts w:ascii="Arial" w:eastAsia="Times New Roman" w:hAnsi="Arial" w:cs="Arial"/>
          <w:color w:val="191919"/>
          <w:sz w:val="20"/>
          <w:szCs w:val="20"/>
          <w:lang w:eastAsia="tr-TR"/>
        </w:rPr>
        <w:t xml:space="preserve"> vurulmuş şekilde DYS  üzerinden İl Milli Eğitim Müdürlüğü Fatih Projesi birimine göndereceklerdir. İş takviminde belirtilen tarihlerden sonra yapılan başvurular ve gönderilen evraklar kabul edilmeyecektir.</w:t>
      </w: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w:t>
      </w:r>
    </w:p>
    <w:p w:rsidR="00636F43" w:rsidRDefault="00636F43" w:rsidP="00636F43">
      <w:pPr>
        <w:shd w:val="clear" w:color="auto" w:fill="FEFEFE"/>
        <w:spacing w:after="0" w:line="240" w:lineRule="auto"/>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w:t>
      </w: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r>
        <w:rPr>
          <w:rFonts w:ascii="Arial" w:eastAsia="Times New Roman" w:hAnsi="Arial" w:cs="Arial"/>
          <w:b/>
          <w:bCs/>
          <w:color w:val="191919"/>
          <w:sz w:val="20"/>
          <w:szCs w:val="20"/>
          <w:lang w:eastAsia="tr-TR"/>
        </w:rPr>
        <w:t>Aday ve Sözleşmeli Aday öğretmenlerin görevlendirilmesi yapılmayacaktır.</w:t>
      </w: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p>
    <w:p w:rsidR="00636F43" w:rsidRDefault="00F01DEA" w:rsidP="00636F43">
      <w:pPr>
        <w:shd w:val="clear" w:color="auto" w:fill="FEFEFE"/>
        <w:spacing w:after="0" w:line="240" w:lineRule="auto"/>
        <w:rPr>
          <w:rFonts w:ascii="Arial" w:eastAsia="Times New Roman" w:hAnsi="Arial" w:cs="Arial"/>
          <w:color w:val="191919"/>
          <w:sz w:val="20"/>
          <w:szCs w:val="20"/>
          <w:lang w:eastAsia="tr-TR"/>
        </w:rPr>
      </w:pPr>
      <w:hyperlink r:id="rId4" w:tgtFrame="_blank" w:history="1">
        <w:r w:rsidR="00636F43">
          <w:rPr>
            <w:rStyle w:val="Kpr"/>
            <w:rFonts w:ascii="Helvetica" w:eastAsia="Times New Roman" w:hAnsi="Helvetica" w:cs="Helvetica"/>
            <w:color w:val="000000"/>
            <w:sz w:val="28"/>
            <w:szCs w:val="28"/>
            <w:lang w:eastAsia="tr-TR"/>
          </w:rPr>
          <w:t>Resmi Yazı ( 30.12.2015 tarihli resmi yazı)</w:t>
        </w:r>
      </w:hyperlink>
    </w:p>
    <w:p w:rsidR="00636F43" w:rsidRDefault="00F01DEA"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5" w:tgtFrame="_blank" w:history="1">
        <w:r w:rsidR="00636F43">
          <w:rPr>
            <w:rStyle w:val="Kpr"/>
            <w:rFonts w:ascii="Helvetica" w:eastAsia="Times New Roman" w:hAnsi="Helvetica" w:cs="Helvetica"/>
            <w:color w:val="000000"/>
            <w:sz w:val="34"/>
            <w:szCs w:val="34"/>
            <w:lang w:eastAsia="tr-TR"/>
          </w:rPr>
          <w:t>EK - 1  (Fatih Projesi BTR Görev ve Sorumlulukları)</w:t>
        </w:r>
      </w:hyperlink>
    </w:p>
    <w:p w:rsidR="00636F43" w:rsidRDefault="00F01DEA"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6" w:tgtFrame="_blank" w:history="1">
        <w:r w:rsidR="00636F43">
          <w:rPr>
            <w:rStyle w:val="Kpr"/>
            <w:rFonts w:ascii="Helvetica" w:eastAsia="Times New Roman" w:hAnsi="Helvetica" w:cs="Helvetica"/>
            <w:color w:val="000000"/>
            <w:sz w:val="34"/>
            <w:szCs w:val="34"/>
            <w:lang w:eastAsia="tr-TR"/>
          </w:rPr>
          <w:t>EK - 2 (Başvuru Dilekçesi)</w:t>
        </w:r>
      </w:hyperlink>
    </w:p>
    <w:p w:rsidR="00636F43" w:rsidRDefault="00F01DEA"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7" w:tgtFrame="_blank" w:history="1">
        <w:r w:rsidR="00636F43">
          <w:rPr>
            <w:rStyle w:val="Kpr"/>
            <w:rFonts w:ascii="Helvetica" w:eastAsia="Times New Roman" w:hAnsi="Helvetica" w:cs="Helvetica"/>
            <w:color w:val="000000"/>
            <w:sz w:val="34"/>
            <w:szCs w:val="34"/>
            <w:lang w:eastAsia="tr-TR"/>
          </w:rPr>
          <w:t>EK - 3 (Okul ve Başvuru Yapan Öğretmen Bilgileri Formu)</w:t>
        </w:r>
      </w:hyperlink>
    </w:p>
    <w:p w:rsidR="00636F43" w:rsidRDefault="00F01DEA"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8" w:tgtFrame="_blank" w:history="1">
        <w:r w:rsidR="00636F43">
          <w:rPr>
            <w:rStyle w:val="Kpr"/>
            <w:rFonts w:ascii="Helvetica" w:eastAsia="Times New Roman" w:hAnsi="Helvetica" w:cs="Helvetica"/>
            <w:color w:val="000000"/>
            <w:sz w:val="34"/>
            <w:szCs w:val="34"/>
            <w:lang w:eastAsia="tr-TR"/>
          </w:rPr>
          <w:t>BT Rehber Sınıf içi Uygulama Formu</w:t>
        </w:r>
      </w:hyperlink>
    </w:p>
    <w:p w:rsidR="00636F43" w:rsidRDefault="00F01DEA"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9" w:tgtFrame="_blank" w:history="1">
        <w:r w:rsidR="00636F43">
          <w:rPr>
            <w:rStyle w:val="Kpr"/>
            <w:rFonts w:ascii="Helvetica" w:eastAsia="Times New Roman" w:hAnsi="Helvetica" w:cs="Helvetica"/>
            <w:color w:val="000000"/>
            <w:sz w:val="34"/>
            <w:szCs w:val="34"/>
            <w:lang w:eastAsia="tr-TR"/>
          </w:rPr>
          <w:t>Faz1 OKUL LİSTESİ</w:t>
        </w:r>
      </w:hyperlink>
    </w:p>
    <w:p w:rsidR="00636F43" w:rsidRDefault="00F01DEA"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10" w:tgtFrame="_blank" w:history="1">
        <w:r w:rsidR="00636F43">
          <w:rPr>
            <w:rStyle w:val="Kpr"/>
            <w:rFonts w:ascii="Helvetica" w:eastAsia="Times New Roman" w:hAnsi="Helvetica" w:cs="Helvetica"/>
            <w:color w:val="000000"/>
            <w:sz w:val="34"/>
            <w:szCs w:val="34"/>
            <w:lang w:eastAsia="tr-TR"/>
          </w:rPr>
          <w:t>Faz2 OKUL LİSTESİ</w:t>
        </w:r>
      </w:hyperlink>
    </w:p>
    <w:p w:rsidR="00636F43" w:rsidRDefault="00636F43" w:rsidP="00636F43"/>
    <w:p w:rsidR="00535D59" w:rsidRDefault="00703AD2" w:rsidP="00703AD2">
      <w:pPr>
        <w:jc w:val="center"/>
      </w:pPr>
      <w:r>
        <w:t xml:space="preserve">                                                                                                                                                      Salih KAN</w:t>
      </w:r>
    </w:p>
    <w:p w:rsidR="00703AD2" w:rsidRDefault="00703AD2" w:rsidP="00703AD2">
      <w:pPr>
        <w:jc w:val="right"/>
      </w:pPr>
      <w:r>
        <w:t>BTR Koordinatörü</w:t>
      </w:r>
    </w:p>
    <w:sectPr w:rsidR="00703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8D"/>
    <w:rsid w:val="00380F8D"/>
    <w:rsid w:val="00530289"/>
    <w:rsid w:val="00535D59"/>
    <w:rsid w:val="00636F43"/>
    <w:rsid w:val="00703AD2"/>
    <w:rsid w:val="00F01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AA14"/>
  <w15:chartTrackingRefBased/>
  <w15:docId w15:val="{272FE0FE-222F-4E62-AE33-79A2BB4F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43"/>
    <w:pPr>
      <w:spacing w:line="256" w:lineRule="auto"/>
    </w:pPr>
  </w:style>
  <w:style w:type="paragraph" w:styleId="Balk2">
    <w:name w:val="heading 2"/>
    <w:basedOn w:val="Normal"/>
    <w:next w:val="Normal"/>
    <w:link w:val="Balk2Char"/>
    <w:uiPriority w:val="9"/>
    <w:semiHidden/>
    <w:unhideWhenUsed/>
    <w:qFormat/>
    <w:rsid w:val="00636F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36F43"/>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636F43"/>
    <w:rPr>
      <w:color w:val="0000FF"/>
      <w:u w:val="single"/>
    </w:rPr>
  </w:style>
  <w:style w:type="paragraph" w:styleId="BalonMetni">
    <w:name w:val="Balloon Text"/>
    <w:basedOn w:val="Normal"/>
    <w:link w:val="BalonMetniChar"/>
    <w:uiPriority w:val="99"/>
    <w:semiHidden/>
    <w:unhideWhenUsed/>
    <w:rsid w:val="00636F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6F43"/>
    <w:rPr>
      <w:rFonts w:ascii="Segoe UI" w:hAnsi="Segoe UI" w:cs="Segoe UI"/>
      <w:sz w:val="18"/>
      <w:szCs w:val="18"/>
    </w:rPr>
  </w:style>
  <w:style w:type="character" w:styleId="zlenenKpr">
    <w:name w:val="FollowedHyperlink"/>
    <w:basedOn w:val="VarsaylanParagrafYazTipi"/>
    <w:uiPriority w:val="99"/>
    <w:semiHidden/>
    <w:unhideWhenUsed/>
    <w:rsid w:val="00530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meb.gov.tr/meb_iys_dosyalar/2017_01/18103244_10115426_EK-3_Sinif_Ici_Uygulama_Formu_.doc" TargetMode="External"/><Relationship Id="rId3" Type="http://schemas.openxmlformats.org/officeDocument/2006/relationships/webSettings" Target="webSettings.xml"/><Relationship Id="rId7" Type="http://schemas.openxmlformats.org/officeDocument/2006/relationships/hyperlink" Target="https://mus.meb.gov.tr/meb_iys_dosyalar/2017_01/18103141_10134208_Ek-3_Okul_ve_YYretmen_Bilgileri.xls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meb.gov.tr/meb_iys_dosyalar/2017_01/18102948_10115252_EK-2_Basvuru_Dilekce_.doc" TargetMode="External"/><Relationship Id="rId11" Type="http://schemas.openxmlformats.org/officeDocument/2006/relationships/fontTable" Target="fontTable.xml"/><Relationship Id="rId5" Type="http://schemas.openxmlformats.org/officeDocument/2006/relationships/hyperlink" Target="https://mus.meb.gov.tr/meb_iys_dosyalar/2017_01/18102846_10114734_Ek-1_BTR_Gorev.doc" TargetMode="External"/><Relationship Id="rId10" Type="http://schemas.openxmlformats.org/officeDocument/2006/relationships/hyperlink" Target="https://mus.meb.gov.tr/meb_iys_dosyalar/2017_09/07160955_faz_2_okul_liste.xlsx" TargetMode="External"/><Relationship Id="rId4" Type="http://schemas.openxmlformats.org/officeDocument/2006/relationships/hyperlink" Target="https://mus.meb.gov.tr/meb_iys_dosyalar/2017_01/18102713_10115555_Resmi_Yazi.pdf" TargetMode="External"/><Relationship Id="rId9" Type="http://schemas.openxmlformats.org/officeDocument/2006/relationships/hyperlink" Target="https://mus.meb.gov.tr/meb_iys_dosyalar/2017_09/07160930_faz_1_okul_listesi.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SalihKAN</dc:creator>
  <cp:keywords/>
  <dc:description/>
  <cp:lastModifiedBy>F@tih_Egitmen</cp:lastModifiedBy>
  <cp:revision>7</cp:revision>
  <cp:lastPrinted>2018-09-25T11:52:00Z</cp:lastPrinted>
  <dcterms:created xsi:type="dcterms:W3CDTF">2018-09-25T11:52:00Z</dcterms:created>
  <dcterms:modified xsi:type="dcterms:W3CDTF">2018-09-25T14:14:00Z</dcterms:modified>
</cp:coreProperties>
</file>